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83" w:rsidRDefault="00952183"/>
    <w:p w:rsidR="007B3BBF" w:rsidRDefault="007B3BBF" w:rsidP="007B3BBF">
      <w:pPr>
        <w:jc w:val="both"/>
        <w:rPr>
          <w:lang w:val="en-US"/>
        </w:rPr>
      </w:pPr>
    </w:p>
    <w:p w:rsidR="007B3BBF" w:rsidRPr="003614EA" w:rsidRDefault="007B3BBF" w:rsidP="007B3BBF">
      <w:pPr>
        <w:jc w:val="center"/>
        <w:rPr>
          <w:rFonts w:ascii="Arial" w:hAnsi="Arial" w:cs="Arial"/>
          <w:b/>
          <w:lang w:val="en-US"/>
        </w:rPr>
      </w:pPr>
      <w:proofErr w:type="spellStart"/>
      <w:r w:rsidRPr="003614EA">
        <w:rPr>
          <w:rFonts w:ascii="Arial" w:hAnsi="Arial" w:cs="Arial"/>
          <w:b/>
          <w:lang w:val="en-US"/>
        </w:rPr>
        <w:t>Scheda</w:t>
      </w:r>
      <w:proofErr w:type="spellEnd"/>
      <w:r w:rsidRPr="003614EA">
        <w:rPr>
          <w:rFonts w:ascii="Arial" w:hAnsi="Arial" w:cs="Arial"/>
          <w:b/>
          <w:lang w:val="en-US"/>
        </w:rPr>
        <w:t xml:space="preserve"> </w:t>
      </w:r>
      <w:proofErr w:type="spellStart"/>
      <w:r w:rsidRPr="003614EA">
        <w:rPr>
          <w:rFonts w:ascii="Arial" w:hAnsi="Arial" w:cs="Arial"/>
          <w:b/>
          <w:lang w:val="en-US"/>
        </w:rPr>
        <w:t>Progetto</w:t>
      </w:r>
      <w:proofErr w:type="spellEnd"/>
      <w:r w:rsidRPr="003614EA">
        <w:rPr>
          <w:rFonts w:ascii="Arial" w:hAnsi="Arial" w:cs="Arial"/>
          <w:b/>
          <w:lang w:val="en-US"/>
        </w:rPr>
        <w:t xml:space="preserve"> “Orphan of </w:t>
      </w:r>
      <w:proofErr w:type="spellStart"/>
      <w:r w:rsidRPr="003614EA">
        <w:rPr>
          <w:rFonts w:ascii="Arial" w:hAnsi="Arial" w:cs="Arial"/>
          <w:b/>
          <w:lang w:val="en-US"/>
        </w:rPr>
        <w:t>Femicide</w:t>
      </w:r>
      <w:proofErr w:type="spellEnd"/>
      <w:r w:rsidRPr="003614EA">
        <w:rPr>
          <w:rFonts w:ascii="Arial" w:hAnsi="Arial" w:cs="Arial"/>
          <w:b/>
          <w:lang w:val="en-US"/>
        </w:rPr>
        <w:t xml:space="preserve"> Invisible Victim”</w:t>
      </w:r>
    </w:p>
    <w:p w:rsidR="007B3BBF" w:rsidRPr="003614EA" w:rsidRDefault="007B3BBF" w:rsidP="007B3BBF">
      <w:pPr>
        <w:rPr>
          <w:lang w:val="en-US"/>
        </w:rPr>
      </w:pPr>
    </w:p>
    <w:p w:rsidR="007B3BBF" w:rsidRDefault="007B3BBF" w:rsidP="007B3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progetto </w:t>
      </w:r>
      <w:proofErr w:type="spellStart"/>
      <w:r>
        <w:rPr>
          <w:rFonts w:ascii="Arial" w:hAnsi="Arial" w:cs="Arial"/>
        </w:rPr>
        <w:t>Orphan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Femicide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Invisible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Victim</w:t>
      </w:r>
      <w:proofErr w:type="spellEnd"/>
      <w:r>
        <w:rPr>
          <w:rFonts w:ascii="Arial" w:hAnsi="Arial" w:cs="Arial"/>
        </w:rPr>
        <w:t xml:space="preserve"> (Orfani di </w:t>
      </w:r>
      <w:proofErr w:type="spellStart"/>
      <w:r>
        <w:rPr>
          <w:rFonts w:ascii="Arial" w:hAnsi="Arial" w:cs="Arial"/>
        </w:rPr>
        <w:t>Femminicidio</w:t>
      </w:r>
      <w:proofErr w:type="spellEnd"/>
      <w:r>
        <w:rPr>
          <w:rFonts w:ascii="Arial" w:hAnsi="Arial" w:cs="Arial"/>
        </w:rPr>
        <w:t xml:space="preserve"> Vittime Invisibili) </w:t>
      </w:r>
      <w:r w:rsidRPr="003614EA">
        <w:rPr>
          <w:rFonts w:ascii="Arial" w:hAnsi="Arial" w:cs="Arial"/>
        </w:rPr>
        <w:t>intende realizzare interventi coordinati e integrati per superare gli ostacoli (psicologici, giuridici, sociali, economici) che impediscono agli</w:t>
      </w:r>
      <w:r>
        <w:rPr>
          <w:rFonts w:ascii="Arial" w:hAnsi="Arial" w:cs="Arial"/>
        </w:rPr>
        <w:t>/alle</w:t>
      </w:r>
      <w:r w:rsidRPr="003614EA">
        <w:rPr>
          <w:rFonts w:ascii="Arial" w:hAnsi="Arial" w:cs="Arial"/>
        </w:rPr>
        <w:t xml:space="preserve"> orfani</w:t>
      </w:r>
      <w:r>
        <w:rPr>
          <w:rFonts w:ascii="Arial" w:hAnsi="Arial" w:cs="Arial"/>
        </w:rPr>
        <w:t>/e</w:t>
      </w:r>
      <w:r w:rsidRPr="003614EA">
        <w:rPr>
          <w:rFonts w:ascii="Arial" w:hAnsi="Arial" w:cs="Arial"/>
        </w:rPr>
        <w:t xml:space="preserve"> </w:t>
      </w:r>
      <w:proofErr w:type="spellStart"/>
      <w:r w:rsidRPr="003614EA">
        <w:rPr>
          <w:rFonts w:ascii="Arial" w:hAnsi="Arial" w:cs="Arial"/>
        </w:rPr>
        <w:t>e</w:t>
      </w:r>
      <w:proofErr w:type="spellEnd"/>
      <w:r w:rsidRPr="003614EA">
        <w:rPr>
          <w:rFonts w:ascii="Arial" w:hAnsi="Arial" w:cs="Arial"/>
        </w:rPr>
        <w:t xml:space="preserve"> alle famiglie affidatarie il recupero della serenità dopo il trauma del </w:t>
      </w:r>
      <w:proofErr w:type="spellStart"/>
      <w:r w:rsidRPr="003614EA">
        <w:rPr>
          <w:rFonts w:ascii="Arial" w:hAnsi="Arial" w:cs="Arial"/>
        </w:rPr>
        <w:t>femminicidio</w:t>
      </w:r>
      <w:proofErr w:type="spellEnd"/>
      <w:r w:rsidRPr="003614EA">
        <w:rPr>
          <w:rFonts w:ascii="Arial" w:hAnsi="Arial" w:cs="Arial"/>
        </w:rPr>
        <w:t xml:space="preserve">, coinvolgendo un’ampia rete di figure specialistiche, enti del terzo settore, istituzioni. Si segnala, in particolare, il forte coinvolgimento dei centri antiviolenza della rete nazionale </w:t>
      </w:r>
      <w:proofErr w:type="spellStart"/>
      <w:r w:rsidRPr="003614EA">
        <w:rPr>
          <w:rFonts w:ascii="Arial" w:hAnsi="Arial" w:cs="Arial"/>
        </w:rPr>
        <w:t>D.i.Re</w:t>
      </w:r>
      <w:proofErr w:type="spellEnd"/>
      <w:r w:rsidRPr="003614EA">
        <w:rPr>
          <w:rFonts w:ascii="Arial" w:hAnsi="Arial" w:cs="Arial"/>
        </w:rPr>
        <w:t>.</w:t>
      </w:r>
    </w:p>
    <w:p w:rsidR="007B3BBF" w:rsidRDefault="007B3BBF" w:rsidP="007B3BBF">
      <w:pPr>
        <w:jc w:val="both"/>
        <w:rPr>
          <w:rFonts w:ascii="Arial" w:hAnsi="Arial" w:cs="Arial"/>
        </w:rPr>
      </w:pPr>
    </w:p>
    <w:p w:rsidR="007B3BBF" w:rsidRDefault="007B3BBF" w:rsidP="007B3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data di avvio del progetto, 31 dicembre 2021, risultavano presenti nel territorio del Veneto 33 orfani/e, a cui si vanno ad aggiungere 9 orfani/e divenuti tali a seguito di nuovi casi di </w:t>
      </w:r>
      <w:proofErr w:type="spellStart"/>
      <w:r>
        <w:rPr>
          <w:rFonts w:ascii="Arial" w:hAnsi="Arial" w:cs="Arial"/>
        </w:rPr>
        <w:t>femminicidio</w:t>
      </w:r>
      <w:proofErr w:type="spellEnd"/>
      <w:r>
        <w:rPr>
          <w:rFonts w:ascii="Arial" w:hAnsi="Arial" w:cs="Arial"/>
        </w:rPr>
        <w:t>.</w:t>
      </w:r>
    </w:p>
    <w:p w:rsidR="007B3BBF" w:rsidRDefault="007B3BBF" w:rsidP="007B3BBF">
      <w:pPr>
        <w:jc w:val="both"/>
        <w:rPr>
          <w:rFonts w:ascii="Arial" w:hAnsi="Arial" w:cs="Arial"/>
        </w:rPr>
      </w:pPr>
    </w:p>
    <w:p w:rsidR="007B3BBF" w:rsidRDefault="007B3BBF" w:rsidP="007B3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L’obiettivo</w:t>
      </w:r>
      <w:r w:rsidR="00617F6B">
        <w:rPr>
          <w:rFonts w:ascii="Arial" w:hAnsi="Arial" w:cs="Arial"/>
        </w:rPr>
        <w:t xml:space="preserve"> del progetto</w:t>
      </w:r>
      <w:r>
        <w:rPr>
          <w:rFonts w:ascii="Arial" w:hAnsi="Arial" w:cs="Arial"/>
        </w:rPr>
        <w:t xml:space="preserve"> è la strutturazione di un dispositivo integrato nei territori coinvolti, volto alla tutela e alla promozione del benessere psicofisico dei figli e delle figlie delle vittime di </w:t>
      </w:r>
      <w:proofErr w:type="spellStart"/>
      <w:r>
        <w:rPr>
          <w:rFonts w:ascii="Arial" w:hAnsi="Arial" w:cs="Arial"/>
        </w:rPr>
        <w:t>femminicidio</w:t>
      </w:r>
      <w:proofErr w:type="spellEnd"/>
      <w:r>
        <w:rPr>
          <w:rFonts w:ascii="Arial" w:hAnsi="Arial" w:cs="Arial"/>
        </w:rPr>
        <w:t xml:space="preserve"> e delle famiglie affidatarie, che comprenda la sensibilizzazione e la costruzione di nuove prassi e strumenti di tutela.</w:t>
      </w:r>
    </w:p>
    <w:p w:rsidR="007B3BBF" w:rsidRDefault="007B3BBF" w:rsidP="007B3BBF">
      <w:pPr>
        <w:jc w:val="both"/>
        <w:rPr>
          <w:rFonts w:ascii="Arial" w:hAnsi="Arial" w:cs="Arial"/>
        </w:rPr>
      </w:pPr>
    </w:p>
    <w:p w:rsidR="007B3BBF" w:rsidRDefault="007B3BBF" w:rsidP="007B3BBF">
      <w:pPr>
        <w:jc w:val="both"/>
        <w:rPr>
          <w:rFonts w:ascii="Arial" w:hAnsi="Arial" w:cs="Arial"/>
        </w:rPr>
      </w:pPr>
      <w:r w:rsidRPr="003614EA">
        <w:rPr>
          <w:rFonts w:ascii="Arial" w:hAnsi="Arial" w:cs="Arial"/>
        </w:rPr>
        <w:t xml:space="preserve">Si prevede la costituzione di </w:t>
      </w:r>
      <w:proofErr w:type="spellStart"/>
      <w:r w:rsidRPr="003614EA">
        <w:rPr>
          <w:rFonts w:ascii="Arial" w:hAnsi="Arial" w:cs="Arial"/>
        </w:rPr>
        <w:t>focal</w:t>
      </w:r>
      <w:proofErr w:type="spellEnd"/>
      <w:r w:rsidRPr="003614EA">
        <w:rPr>
          <w:rFonts w:ascii="Arial" w:hAnsi="Arial" w:cs="Arial"/>
        </w:rPr>
        <w:t xml:space="preserve"> </w:t>
      </w:r>
      <w:proofErr w:type="spellStart"/>
      <w:r w:rsidRPr="003614EA">
        <w:rPr>
          <w:rFonts w:ascii="Arial" w:hAnsi="Arial" w:cs="Arial"/>
        </w:rPr>
        <w:t>point</w:t>
      </w:r>
      <w:proofErr w:type="spellEnd"/>
      <w:r w:rsidRPr="003614EA">
        <w:rPr>
          <w:rFonts w:ascii="Arial" w:hAnsi="Arial" w:cs="Arial"/>
        </w:rPr>
        <w:t xml:space="preserve"> regionali che fungano da riferimento</w:t>
      </w:r>
      <w:r>
        <w:rPr>
          <w:rFonts w:ascii="Arial" w:hAnsi="Arial" w:cs="Arial"/>
        </w:rPr>
        <w:t xml:space="preserve"> e supporto</w:t>
      </w:r>
      <w:r w:rsidRPr="003614EA">
        <w:rPr>
          <w:rFonts w:ascii="Arial" w:hAnsi="Arial" w:cs="Arial"/>
        </w:rPr>
        <w:t xml:space="preserve"> per tutti gli attori coinvolti</w:t>
      </w:r>
      <w:r>
        <w:rPr>
          <w:rFonts w:ascii="Arial" w:hAnsi="Arial" w:cs="Arial"/>
        </w:rPr>
        <w:t xml:space="preserve">, in primis per gli/le </w:t>
      </w:r>
      <w:r w:rsidR="00A62461">
        <w:rPr>
          <w:rFonts w:ascii="Arial" w:hAnsi="Arial" w:cs="Arial"/>
        </w:rPr>
        <w:t xml:space="preserve">amministratori locali e </w:t>
      </w:r>
      <w:bookmarkStart w:id="0" w:name="_GoBack"/>
      <w:bookmarkEnd w:id="0"/>
      <w:r>
        <w:rPr>
          <w:rFonts w:ascii="Arial" w:hAnsi="Arial" w:cs="Arial"/>
        </w:rPr>
        <w:t xml:space="preserve">assistenti sociali. I </w:t>
      </w:r>
      <w:proofErr w:type="spellStart"/>
      <w:r>
        <w:rPr>
          <w:rFonts w:ascii="Arial" w:hAnsi="Arial" w:cs="Arial"/>
        </w:rPr>
        <w:t>focal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point</w:t>
      </w:r>
      <w:proofErr w:type="spellEnd"/>
      <w:r>
        <w:rPr>
          <w:rFonts w:ascii="Arial" w:hAnsi="Arial" w:cs="Arial"/>
        </w:rPr>
        <w:t xml:space="preserve"> si pongono come obiettivo quello di a</w:t>
      </w:r>
      <w:r w:rsidRPr="003614EA">
        <w:rPr>
          <w:rFonts w:ascii="Arial" w:hAnsi="Arial" w:cs="Arial"/>
        </w:rPr>
        <w:t xml:space="preserve">ttivazione delle reti territoriali, della raccolta delle richieste di supporto da parte dei beneficiari e delle famiglie e dell’orientamento verso i servizi specialistici, codificando le procedure di intervento. </w:t>
      </w:r>
    </w:p>
    <w:p w:rsidR="007B3BBF" w:rsidRPr="003614EA" w:rsidRDefault="007B3BBF" w:rsidP="007B3BBF">
      <w:pPr>
        <w:jc w:val="both"/>
        <w:rPr>
          <w:rFonts w:ascii="Arial" w:hAnsi="Arial" w:cs="Arial"/>
        </w:rPr>
      </w:pPr>
    </w:p>
    <w:p w:rsidR="007B3BBF" w:rsidRDefault="007B3BBF" w:rsidP="007B3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progetto, promosso dalla Cooperativa Iside attraverso la partecipazione al bando A braccia aperte dell’impresa sociale Con i Bambini, coinvolge 18 partner di 6 regioni (Campania, Emilia- Romagna, Friuli-Venezia Giulia, Lombardia, Trentino-Alto Adige e Veneto). Per il Veneto, prendono parte al progetto</w:t>
      </w:r>
      <w:r w:rsidRPr="005127F3">
        <w:t xml:space="preserve"> </w:t>
      </w:r>
      <w:r>
        <w:t>l’</w:t>
      </w:r>
      <w:r w:rsidRPr="005127F3">
        <w:rPr>
          <w:rFonts w:ascii="Arial" w:hAnsi="Arial" w:cs="Arial"/>
        </w:rPr>
        <w:t>Associazione Belluno DONNA</w:t>
      </w:r>
      <w:r>
        <w:rPr>
          <w:rFonts w:ascii="Arial" w:hAnsi="Arial" w:cs="Arial"/>
        </w:rPr>
        <w:t xml:space="preserve">, l’Associazione </w:t>
      </w:r>
      <w:r w:rsidRPr="005127F3">
        <w:rPr>
          <w:rFonts w:ascii="Arial" w:hAnsi="Arial" w:cs="Arial"/>
        </w:rPr>
        <w:t>Centro Veneto Progetti Donna Auser</w:t>
      </w:r>
      <w:r>
        <w:rPr>
          <w:rFonts w:ascii="Arial" w:hAnsi="Arial" w:cs="Arial"/>
        </w:rPr>
        <w:t xml:space="preserve">, </w:t>
      </w:r>
      <w:proofErr w:type="spellStart"/>
      <w:r w:rsidRPr="005127F3">
        <w:rPr>
          <w:rFonts w:ascii="Arial" w:hAnsi="Arial" w:cs="Arial"/>
        </w:rPr>
        <w:t>Rel.Azioni</w:t>
      </w:r>
      <w:proofErr w:type="spellEnd"/>
      <w:r w:rsidRPr="005127F3">
        <w:rPr>
          <w:rFonts w:ascii="Arial" w:hAnsi="Arial" w:cs="Arial"/>
        </w:rPr>
        <w:t xml:space="preserve"> positive </w:t>
      </w:r>
      <w:proofErr w:type="spellStart"/>
      <w:r w:rsidRPr="005127F3">
        <w:rPr>
          <w:rFonts w:ascii="Arial" w:hAnsi="Arial" w:cs="Arial"/>
        </w:rPr>
        <w:t>scs</w:t>
      </w:r>
      <w:proofErr w:type="spellEnd"/>
      <w:r w:rsidRPr="005127F3">
        <w:rPr>
          <w:rFonts w:ascii="Arial" w:hAnsi="Arial" w:cs="Arial"/>
        </w:rPr>
        <w:t>, Fondazione “Emanuela Zancan”</w:t>
      </w:r>
      <w:r>
        <w:rPr>
          <w:rFonts w:ascii="Arial" w:hAnsi="Arial" w:cs="Arial"/>
        </w:rPr>
        <w:t xml:space="preserve">. </w:t>
      </w:r>
    </w:p>
    <w:p w:rsidR="007B3BBF" w:rsidRDefault="007B3BBF" w:rsidP="007B3BBF">
      <w:pPr>
        <w:jc w:val="both"/>
        <w:rPr>
          <w:rFonts w:ascii="Arial" w:hAnsi="Arial" w:cs="Arial"/>
        </w:rPr>
      </w:pPr>
    </w:p>
    <w:p w:rsidR="007B3BBF" w:rsidRDefault="007B3BBF" w:rsidP="007B3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progetto inoltre coinvolge più di 40 </w:t>
      </w:r>
      <w:proofErr w:type="spellStart"/>
      <w:r>
        <w:rPr>
          <w:rFonts w:ascii="Arial" w:hAnsi="Arial" w:cs="Arial"/>
        </w:rPr>
        <w:t>stakeholders</w:t>
      </w:r>
      <w:proofErr w:type="spellEnd"/>
      <w:r>
        <w:rPr>
          <w:rFonts w:ascii="Arial" w:hAnsi="Arial" w:cs="Arial"/>
        </w:rPr>
        <w:t xml:space="preserve"> tra importanti istituzioni pubbliche e realtà private, tra cui l’Ordine degli Assistenti del Veneto, Regione del Veneto, ANCI Veneto, Comitato pari opportunità Ordine Avvocati di Padova, Venezia e Verona, Coordinamento IRIS dei Centri antiviolenza del Veneto. </w:t>
      </w:r>
    </w:p>
    <w:p w:rsidR="007B3BBF" w:rsidRDefault="007B3BBF" w:rsidP="007B3BBF">
      <w:pPr>
        <w:jc w:val="both"/>
        <w:rPr>
          <w:rFonts w:ascii="Arial" w:hAnsi="Arial" w:cs="Arial"/>
        </w:rPr>
      </w:pPr>
    </w:p>
    <w:p w:rsidR="007B3BBF" w:rsidRDefault="007B3BBF" w:rsidP="007B3BBF">
      <w:pPr>
        <w:rPr>
          <w:rFonts w:ascii="Arial" w:hAnsi="Arial" w:cs="Arial"/>
        </w:rPr>
      </w:pPr>
      <w:r w:rsidRPr="000F2161">
        <w:rPr>
          <w:rFonts w:ascii="Arial" w:hAnsi="Arial" w:cs="Arial"/>
        </w:rPr>
        <w:t xml:space="preserve">I contatti del </w:t>
      </w:r>
      <w:proofErr w:type="spellStart"/>
      <w:r w:rsidRPr="000F2161">
        <w:rPr>
          <w:rFonts w:ascii="Arial" w:hAnsi="Arial" w:cs="Arial"/>
        </w:rPr>
        <w:t>Focal</w:t>
      </w:r>
      <w:proofErr w:type="spellEnd"/>
      <w:r w:rsidRPr="000F2161">
        <w:rPr>
          <w:rFonts w:ascii="Arial" w:hAnsi="Arial" w:cs="Arial"/>
        </w:rPr>
        <w:t xml:space="preserve"> Point Veneto-Trentino Alto Adige sono i seguenti:</w:t>
      </w:r>
    </w:p>
    <w:p w:rsidR="007B3BBF" w:rsidRPr="000F2161" w:rsidRDefault="007B3BBF" w:rsidP="007B3BBF">
      <w:pPr>
        <w:rPr>
          <w:rFonts w:ascii="Arial" w:hAnsi="Arial" w:cs="Arial"/>
        </w:rPr>
      </w:pPr>
    </w:p>
    <w:p w:rsidR="007B3BBF" w:rsidRPr="00CB2701" w:rsidRDefault="007B3BBF" w:rsidP="007B3BBF">
      <w:pPr>
        <w:rPr>
          <w:rFonts w:ascii="Arial" w:hAnsi="Arial" w:cs="Arial"/>
          <w:lang w:val="en-US"/>
        </w:rPr>
      </w:pPr>
      <w:r w:rsidRPr="00CB2701">
        <w:rPr>
          <w:rFonts w:ascii="Arial" w:hAnsi="Arial" w:cs="Arial"/>
          <w:lang w:val="en-US"/>
        </w:rPr>
        <w:t xml:space="preserve">Mail: fp.orfani.ventaa@gmail.com </w:t>
      </w:r>
    </w:p>
    <w:p w:rsidR="007B3BBF" w:rsidRDefault="007B3BBF" w:rsidP="007B3BBF">
      <w:pPr>
        <w:rPr>
          <w:rFonts w:ascii="Arial" w:hAnsi="Arial" w:cs="Arial"/>
        </w:rPr>
      </w:pPr>
      <w:r w:rsidRPr="00A628B9">
        <w:rPr>
          <w:rFonts w:ascii="Arial" w:hAnsi="Arial" w:cs="Arial"/>
        </w:rPr>
        <w:t xml:space="preserve">Telefono: 351 </w:t>
      </w:r>
      <w:proofErr w:type="gramStart"/>
      <w:r w:rsidRPr="00A628B9">
        <w:rPr>
          <w:rFonts w:ascii="Arial" w:hAnsi="Arial" w:cs="Arial"/>
        </w:rPr>
        <w:t>5360186</w:t>
      </w:r>
      <w:r w:rsidR="00617F6B">
        <w:rPr>
          <w:rFonts w:ascii="Arial" w:hAnsi="Arial" w:cs="Arial"/>
        </w:rPr>
        <w:t>;</w:t>
      </w:r>
      <w:r w:rsidRPr="00A628B9">
        <w:rPr>
          <w:rFonts w:ascii="Arial" w:hAnsi="Arial" w:cs="Arial"/>
        </w:rPr>
        <w:t xml:space="preserve">  049</w:t>
      </w:r>
      <w:proofErr w:type="gramEnd"/>
      <w:r w:rsidRPr="00A628B9">
        <w:rPr>
          <w:rFonts w:ascii="Arial" w:hAnsi="Arial" w:cs="Arial"/>
        </w:rPr>
        <w:t xml:space="preserve"> 8721277</w:t>
      </w:r>
    </w:p>
    <w:p w:rsidR="007B3BBF" w:rsidRDefault="007B3BBF" w:rsidP="007B3BBF">
      <w:pPr>
        <w:rPr>
          <w:rFonts w:ascii="Arial" w:hAnsi="Arial" w:cs="Arial"/>
        </w:rPr>
      </w:pPr>
    </w:p>
    <w:p w:rsidR="007B3BBF" w:rsidRDefault="007B3BBF" w:rsidP="007B3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conoscere i partner e le iniziative del progetto è possibile visitare il blog percorsiconibambini.it/</w:t>
      </w:r>
      <w:proofErr w:type="spellStart"/>
      <w:r>
        <w:rPr>
          <w:rFonts w:ascii="Arial" w:hAnsi="Arial" w:cs="Arial"/>
        </w:rPr>
        <w:t>orphanfemicide</w:t>
      </w:r>
      <w:proofErr w:type="spellEnd"/>
      <w:r>
        <w:rPr>
          <w:rFonts w:ascii="Arial" w:hAnsi="Arial" w:cs="Arial"/>
        </w:rPr>
        <w:t>/</w:t>
      </w:r>
    </w:p>
    <w:p w:rsidR="007B3BBF" w:rsidRDefault="007B3BBF" w:rsidP="007B3BBF">
      <w:pPr>
        <w:jc w:val="both"/>
        <w:rPr>
          <w:rFonts w:ascii="Arial" w:hAnsi="Arial" w:cs="Arial"/>
        </w:rPr>
      </w:pPr>
    </w:p>
    <w:p w:rsidR="007B3BBF" w:rsidRDefault="00726077" w:rsidP="007B3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Clicca </w:t>
      </w:r>
      <w:hyperlink r:id="rId7" w:history="1">
        <w:r w:rsidRPr="00726077">
          <w:rPr>
            <w:rStyle w:val="Collegamentoipertestuale"/>
            <w:rFonts w:ascii="Arial" w:hAnsi="Arial" w:cs="Arial"/>
          </w:rPr>
          <w:t>qui</w:t>
        </w:r>
      </w:hyperlink>
      <w:r>
        <w:rPr>
          <w:rFonts w:ascii="Arial" w:hAnsi="Arial" w:cs="Arial"/>
        </w:rPr>
        <w:t xml:space="preserve"> per un v</w:t>
      </w:r>
      <w:r w:rsidR="007B3BBF" w:rsidRPr="00BF4329">
        <w:rPr>
          <w:rFonts w:ascii="Arial" w:hAnsi="Arial" w:cs="Arial"/>
        </w:rPr>
        <w:t xml:space="preserve">ideo </w:t>
      </w:r>
      <w:r>
        <w:rPr>
          <w:rFonts w:ascii="Arial" w:hAnsi="Arial" w:cs="Arial"/>
        </w:rPr>
        <w:t>di presentazione del progetto.</w:t>
      </w:r>
      <w:r w:rsidR="007B3BBF" w:rsidRPr="00BF4329">
        <w:rPr>
          <w:rFonts w:ascii="Arial" w:hAnsi="Arial" w:cs="Arial"/>
        </w:rPr>
        <w:t xml:space="preserve"> </w:t>
      </w:r>
    </w:p>
    <w:p w:rsidR="00952183" w:rsidRDefault="00952183"/>
    <w:sectPr w:rsidR="00952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1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7E" w:rsidRDefault="00726077">
      <w:r>
        <w:separator/>
      </w:r>
    </w:p>
  </w:endnote>
  <w:endnote w:type="continuationSeparator" w:id="0">
    <w:p w:rsidR="005E1B7E" w:rsidRDefault="0072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83" w:rsidRDefault="00952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83" w:rsidRDefault="0095218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25"/>
        <w:tab w:val="left" w:pos="6298"/>
      </w:tabs>
      <w:ind w:left="-568" w:right="-581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83" w:rsidRDefault="0095218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25"/>
        <w:tab w:val="left" w:pos="6298"/>
      </w:tabs>
      <w:ind w:left="-568" w:right="-581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7E" w:rsidRDefault="00726077">
      <w:r>
        <w:separator/>
      </w:r>
    </w:p>
  </w:footnote>
  <w:footnote w:type="continuationSeparator" w:id="0">
    <w:p w:rsidR="005E1B7E" w:rsidRDefault="0072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83" w:rsidRDefault="00952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83" w:rsidRDefault="00952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83" w:rsidRDefault="007260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132958" cy="1132958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958" cy="1132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2297462" cy="114679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-1" b="-66"/>
                  <a:stretch>
                    <a:fillRect/>
                  </a:stretch>
                </pic:blipFill>
                <pic:spPr>
                  <a:xfrm>
                    <a:off x="0" y="0"/>
                    <a:ext cx="2297462" cy="114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52183" w:rsidRDefault="00952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83"/>
    <w:rsid w:val="000C09D8"/>
    <w:rsid w:val="00123B40"/>
    <w:rsid w:val="005E1B7E"/>
    <w:rsid w:val="00617F6B"/>
    <w:rsid w:val="00726077"/>
    <w:rsid w:val="007B3BBF"/>
    <w:rsid w:val="00952183"/>
    <w:rsid w:val="00A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61F8"/>
  <w15:docId w15:val="{6DE3B090-B566-4B4E-A6DD-E68E9FBA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A6F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FAB"/>
  </w:style>
  <w:style w:type="paragraph" w:styleId="Pidipagina">
    <w:name w:val="footer"/>
    <w:basedOn w:val="Normale"/>
    <w:link w:val="PidipaginaCarattere"/>
    <w:uiPriority w:val="99"/>
    <w:unhideWhenUsed/>
    <w:rsid w:val="00DA6F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FAB"/>
  </w:style>
  <w:style w:type="paragraph" w:customStyle="1" w:styleId="Standard">
    <w:name w:val="Standard"/>
    <w:rsid w:val="005373C7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F09A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F09A7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atch/?v=548403003484085&amp;ref=shar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y1dTjvWh8rv3XWSna2Q/2bvsQ==">AMUW2mVwR1IJZH2T7xeiet5UJw3WeK6A2VVZrZ+EZUCtqlsFi387cLvP664FrhdXL81fXMIqcqB+SL80C+gE5rMNVgpLTFdK5pppOA3NbkdMM6NXHQsfos8=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Giada Schiavon</dc:creator>
  <cp:lastModifiedBy>Claudia Pividori</cp:lastModifiedBy>
  <cp:revision>3</cp:revision>
  <dcterms:created xsi:type="dcterms:W3CDTF">2023-04-17T13:51:00Z</dcterms:created>
  <dcterms:modified xsi:type="dcterms:W3CDTF">2023-04-17T13:52:00Z</dcterms:modified>
</cp:coreProperties>
</file>